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4CA4" w14:textId="77777777" w:rsidR="0030610F" w:rsidRDefault="0030610F" w:rsidP="0042776F">
      <w:pPr>
        <w:jc w:val="center"/>
        <w:rPr>
          <w:b/>
          <w:bCs/>
          <w:color w:val="000000"/>
        </w:rPr>
      </w:pPr>
    </w:p>
    <w:p w14:paraId="6B74B638" w14:textId="3D7C1054" w:rsidR="00A94B00" w:rsidRPr="00A94B00" w:rsidRDefault="0042776F" w:rsidP="0042776F">
      <w:pPr>
        <w:jc w:val="center"/>
        <w:rPr>
          <w:color w:val="000000"/>
        </w:rPr>
      </w:pPr>
      <w:r>
        <w:rPr>
          <w:b/>
          <w:bCs/>
          <w:color w:val="000000"/>
        </w:rPr>
        <w:t>ELLEN “E.M.” LEWIS</w:t>
      </w:r>
    </w:p>
    <w:p w14:paraId="2DFF66A0" w14:textId="6636ABC0" w:rsidR="00A94B00" w:rsidRDefault="0042776F" w:rsidP="00A94B00">
      <w:pPr>
        <w:jc w:val="center"/>
        <w:rPr>
          <w:color w:val="000000"/>
        </w:rPr>
      </w:pPr>
      <w:r>
        <w:rPr>
          <w:color w:val="000000"/>
        </w:rPr>
        <w:t>Playwright</w:t>
      </w:r>
    </w:p>
    <w:p w14:paraId="6E335D23" w14:textId="476A727B" w:rsidR="00D14035" w:rsidRPr="00A94B00" w:rsidRDefault="0042776F" w:rsidP="00A94B00">
      <w:pPr>
        <w:jc w:val="center"/>
        <w:rPr>
          <w:color w:val="000000"/>
        </w:rPr>
      </w:pPr>
      <w:hyperlink r:id="rId8" w:history="1">
        <w:r>
          <w:rPr>
            <w:rStyle w:val="Hyperlink"/>
          </w:rPr>
          <w:t>emlewisplaywright.com</w:t>
        </w:r>
      </w:hyperlink>
    </w:p>
    <w:p w14:paraId="391D1F1B" w14:textId="5610F6A1" w:rsidR="00A94B00" w:rsidRPr="0042776F" w:rsidRDefault="0042776F" w:rsidP="0042776F">
      <w:pPr>
        <w:spacing w:before="100" w:beforeAutospacing="1" w:after="100" w:afterAutospacing="1" w:line="480" w:lineRule="auto"/>
        <w:jc w:val="both"/>
        <w:rPr>
          <w:color w:val="000000" w:themeColor="text1"/>
          <w:spacing w:val="5"/>
          <w:sz w:val="22"/>
          <w:szCs w:val="22"/>
        </w:rPr>
      </w:pPr>
      <w:bookmarkStart w:id="0" w:name="_GoBack"/>
      <w:bookmarkEnd w:id="0"/>
      <w:r w:rsidRPr="0042776F">
        <w:rPr>
          <w:rStyle w:val="Strong"/>
          <w:color w:val="000000" w:themeColor="text1"/>
          <w:spacing w:val="5"/>
          <w:sz w:val="22"/>
          <w:szCs w:val="22"/>
        </w:rPr>
        <w:t>E. M. Lewis</w:t>
      </w:r>
      <w:r w:rsidRPr="0042776F">
        <w:rPr>
          <w:color w:val="000000" w:themeColor="text1"/>
          <w:spacing w:val="5"/>
          <w:sz w:val="22"/>
          <w:szCs w:val="22"/>
        </w:rPr>
        <w:t xml:space="preserve"> is an award-winning playwright, teacher, and opera librettist. Her work has been produced around the world and published by Samuel French and Concord Theatricals. She received the Steinberg Award for both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How the Light Gets In </w:t>
      </w:r>
      <w:r w:rsidRPr="0042776F">
        <w:rPr>
          <w:color w:val="000000" w:themeColor="text1"/>
          <w:spacing w:val="5"/>
          <w:sz w:val="22"/>
          <w:szCs w:val="22"/>
        </w:rPr>
        <w:t xml:space="preserve">and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Song of Extinction</w:t>
      </w:r>
      <w:r w:rsidRPr="0042776F">
        <w:rPr>
          <w:color w:val="000000" w:themeColor="text1"/>
          <w:spacing w:val="5"/>
          <w:sz w:val="22"/>
          <w:szCs w:val="22"/>
        </w:rPr>
        <w:t>,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 </w:t>
      </w:r>
      <w:r w:rsidRPr="0042776F">
        <w:rPr>
          <w:color w:val="000000" w:themeColor="text1"/>
          <w:spacing w:val="5"/>
          <w:sz w:val="22"/>
          <w:szCs w:val="22"/>
        </w:rPr>
        <w:t xml:space="preserve">as well as the Primus Prize for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Heads </w:t>
      </w:r>
      <w:r w:rsidRPr="0042776F">
        <w:rPr>
          <w:color w:val="000000" w:themeColor="text1"/>
          <w:spacing w:val="5"/>
          <w:sz w:val="22"/>
          <w:szCs w:val="22"/>
        </w:rPr>
        <w:t xml:space="preserve">from the American Theater Critics Association, the Ted Schmitt Award from the LA Drama Critics Circle for “Outstanding Writing of a World Premiere Play,” a Hodder Fellowship from Princeton University, a playwriting fellowship from the New Jersey State Arts Commission, the 2016 Oregon Literary Fellowship in Drama, and an Edgerton Award for her epic Antarctic play,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Magellanica, </w:t>
      </w:r>
      <w:r w:rsidRPr="0042776F">
        <w:rPr>
          <w:color w:val="000000" w:themeColor="text1"/>
          <w:spacing w:val="5"/>
          <w:sz w:val="22"/>
          <w:szCs w:val="22"/>
        </w:rPr>
        <w:t>that was produced at Artists’ Repertory Theater in 2018 and released as a five-part audio podcast in 2020.</w:t>
      </w:r>
      <w:r w:rsidRPr="0042776F">
        <w:rPr>
          <w:color w:val="000000" w:themeColor="text1"/>
          <w:spacing w:val="5"/>
          <w:sz w:val="22"/>
          <w:szCs w:val="22"/>
        </w:rPr>
        <w:t xml:space="preserve">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Sherlock Holmes and the Case of the Fallen Giant</w:t>
      </w:r>
      <w:r w:rsidRPr="0042776F">
        <w:rPr>
          <w:color w:val="000000" w:themeColor="text1"/>
          <w:spacing w:val="5"/>
          <w:sz w:val="22"/>
          <w:szCs w:val="22"/>
        </w:rPr>
        <w:t xml:space="preserve">, a new opera commissioned by American Lyric Theater that E.M. is working on (with composer Evan Meier), had an orchestral workshop in NYC in 2020.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Town Hall</w:t>
      </w:r>
      <w:r w:rsidRPr="0042776F">
        <w:rPr>
          <w:color w:val="000000" w:themeColor="text1"/>
          <w:spacing w:val="5"/>
          <w:sz w:val="22"/>
          <w:szCs w:val="22"/>
        </w:rPr>
        <w:t xml:space="preserve">, her opera about American healthcare (created with composer Theo Popov), was produced at the University of Maryland and Willamette University (Oregon). She is currently working on a big, new political play called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The Great Divide</w:t>
      </w:r>
      <w:r w:rsidRPr="0042776F">
        <w:rPr>
          <w:color w:val="000000" w:themeColor="text1"/>
          <w:spacing w:val="5"/>
          <w:sz w:val="22"/>
          <w:szCs w:val="22"/>
        </w:rPr>
        <w:t xml:space="preserve">, commissioned by the Oregon Shakespeare Festival as part of their American Revolutions Program.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Divide</w:t>
      </w:r>
      <w:r w:rsidRPr="0042776F">
        <w:rPr>
          <w:color w:val="000000" w:themeColor="text1"/>
          <w:spacing w:val="5"/>
          <w:sz w:val="22"/>
          <w:szCs w:val="22"/>
        </w:rPr>
        <w:t xml:space="preserve"> is co-commissioned by Artists’ Rep, where she is Playwright in Residence through the Mellon Foundation National Playwright Residency Program. E.M. is a proud member of Line Storm Playwrights, Opera America, and the Dramatists Guild. She lives on her family’s farm in Oregon.</w:t>
      </w:r>
      <w:r w:rsidRPr="0042776F">
        <w:rPr>
          <w:color w:val="000000" w:themeColor="text1"/>
          <w:spacing w:val="5"/>
          <w:sz w:val="22"/>
          <w:szCs w:val="22"/>
        </w:rPr>
        <w:t xml:space="preserve"> </w:t>
      </w:r>
      <w:r w:rsidRPr="0042776F">
        <w:rPr>
          <w:rStyle w:val="Strong"/>
          <w:color w:val="000000" w:themeColor="text1"/>
          <w:spacing w:val="5"/>
          <w:sz w:val="22"/>
          <w:szCs w:val="22"/>
        </w:rPr>
        <w:t>Select Credits Include:</w:t>
      </w:r>
      <w:r w:rsidRPr="0042776F">
        <w:rPr>
          <w:color w:val="000000" w:themeColor="text1"/>
          <w:spacing w:val="5"/>
          <w:sz w:val="22"/>
          <w:szCs w:val="22"/>
        </w:rPr>
        <w:t xml:space="preserve">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Apple Season </w:t>
      </w:r>
      <w:r w:rsidRPr="0042776F">
        <w:rPr>
          <w:color w:val="000000" w:themeColor="text1"/>
          <w:spacing w:val="5"/>
          <w:sz w:val="22"/>
          <w:szCs w:val="22"/>
        </w:rPr>
        <w:t>(2019 Rolling World Premiere - National New Play Network)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, Infinite Black Suitcase</w:t>
      </w:r>
      <w:r w:rsidRPr="0042776F">
        <w:rPr>
          <w:color w:val="000000" w:themeColor="text1"/>
          <w:spacing w:val="5"/>
          <w:sz w:val="22"/>
          <w:szCs w:val="22"/>
        </w:rPr>
        <w:t xml:space="preserve">,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The Gun Show </w:t>
      </w:r>
      <w:r w:rsidRPr="0042776F">
        <w:rPr>
          <w:color w:val="000000" w:themeColor="text1"/>
          <w:spacing w:val="5"/>
          <w:sz w:val="22"/>
          <w:szCs w:val="22"/>
        </w:rPr>
        <w:t xml:space="preserve">(Edinburgh Fringe Festival),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>Reading to Vegetables</w:t>
      </w:r>
      <w:r w:rsidRPr="0042776F">
        <w:rPr>
          <w:color w:val="000000" w:themeColor="text1"/>
          <w:spacing w:val="5"/>
          <w:sz w:val="22"/>
          <w:szCs w:val="22"/>
        </w:rPr>
        <w:t xml:space="preserve">,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True Story, Dorothy's Dictionary, You Can See All the Stars </w:t>
      </w:r>
      <w:r w:rsidRPr="0042776F">
        <w:rPr>
          <w:color w:val="000000" w:themeColor="text1"/>
          <w:spacing w:val="5"/>
          <w:sz w:val="22"/>
          <w:szCs w:val="22"/>
        </w:rPr>
        <w:t xml:space="preserve">(Kennedy Center), </w:t>
      </w:r>
      <w:r w:rsidRPr="0042776F">
        <w:rPr>
          <w:rStyle w:val="Emphasis"/>
          <w:color w:val="000000" w:themeColor="text1"/>
          <w:spacing w:val="5"/>
          <w:sz w:val="22"/>
          <w:szCs w:val="22"/>
        </w:rPr>
        <w:t xml:space="preserve">How the Light Gets In </w:t>
      </w:r>
      <w:r w:rsidRPr="0042776F">
        <w:rPr>
          <w:color w:val="000000" w:themeColor="text1"/>
          <w:spacing w:val="5"/>
          <w:sz w:val="22"/>
          <w:szCs w:val="22"/>
        </w:rPr>
        <w:t>(Boston Court Pasadena, 2019 O’Neill semi-finalist).</w:t>
      </w:r>
    </w:p>
    <w:sectPr w:rsidR="00A94B00" w:rsidRPr="0042776F" w:rsidSect="004563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080" w:left="1440" w:header="720" w:footer="504" w:gutter="72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7BF9F" w14:textId="77777777" w:rsidR="004A76C3" w:rsidRDefault="004A76C3">
      <w:r>
        <w:separator/>
      </w:r>
    </w:p>
  </w:endnote>
  <w:endnote w:type="continuationSeparator" w:id="0">
    <w:p w14:paraId="1D33B496" w14:textId="77777777" w:rsidR="004A76C3" w:rsidRDefault="004A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rphy Script">
    <w:altName w:val="Times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0460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952D23" w14:textId="77777777" w:rsidR="007D7593" w:rsidRDefault="007D7593" w:rsidP="008C1C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F14C04" w14:textId="77777777" w:rsidR="007D7593" w:rsidRDefault="007D7593" w:rsidP="007D75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8C54" w14:textId="20E69FC2" w:rsidR="007D7593" w:rsidRPr="007D7593" w:rsidRDefault="007D7593" w:rsidP="007D7593">
    <w:pPr>
      <w:pStyle w:val="Footer"/>
      <w:framePr w:wrap="none" w:vAnchor="text" w:hAnchor="page" w:x="11309" w:y="14"/>
      <w:rPr>
        <w:rStyle w:val="PageNumber"/>
        <w:rFonts w:ascii="Verdana" w:hAnsi="Verdana"/>
        <w:sz w:val="15"/>
        <w:szCs w:val="15"/>
      </w:rPr>
    </w:pPr>
  </w:p>
  <w:p w14:paraId="03865BF2" w14:textId="50E83562" w:rsidR="00D96C90" w:rsidRPr="00FE2679" w:rsidRDefault="000F6231" w:rsidP="000F6231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   (212) 221-0400 Main   (212) 881-9492 Fax   www.michaelmooreagency.com</w:t>
    </w:r>
    <w:r>
      <w:rPr>
        <w:rFonts w:ascii="Verdana" w:hAnsi="Verdana" w:cs="Arial"/>
        <w:color w:val="000000"/>
        <w:sz w:val="15"/>
        <w:szCs w:val="15"/>
      </w:rPr>
      <w:br/>
      <w:t>Department of Consumer Affairs License #2001545-DCA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4FF7E" w14:textId="77777777" w:rsidR="006828B4" w:rsidRPr="006828B4" w:rsidRDefault="006828B4" w:rsidP="00FA3A46">
    <w:pPr>
      <w:ind w:left="-900" w:right="-540"/>
      <w:jc w:val="center"/>
      <w:rPr>
        <w:rFonts w:ascii="Verdana" w:hAnsi="Verdana" w:cs="Arial"/>
        <w:color w:val="000000"/>
        <w:sz w:val="15"/>
        <w:szCs w:val="15"/>
      </w:rPr>
    </w:pPr>
    <w:r w:rsidRPr="00FE2679">
      <w:rPr>
        <w:rFonts w:ascii="Verdana" w:hAnsi="Verdana" w:cs="Arial"/>
        <w:color w:val="000000"/>
        <w:sz w:val="15"/>
        <w:szCs w:val="15"/>
      </w:rPr>
      <w:t>450 West 24th Street   Suite 1C   New York New York 10011   (212) 221-0400 Main   (212) 881-9492 Fax   www.michaelmooreagency.com</w:t>
    </w:r>
    <w:r w:rsidR="00FA3A46">
      <w:rPr>
        <w:rFonts w:ascii="Verdana" w:hAnsi="Verdana" w:cs="Arial"/>
        <w:color w:val="000000"/>
        <w:sz w:val="15"/>
        <w:szCs w:val="15"/>
      </w:rPr>
      <w:br/>
    </w:r>
    <w:r w:rsidR="00B44A05">
      <w:rPr>
        <w:rFonts w:ascii="Verdana" w:hAnsi="Verdana" w:cs="Arial"/>
        <w:color w:val="000000"/>
        <w:sz w:val="15"/>
        <w:szCs w:val="15"/>
      </w:rPr>
      <w:t>Department of Consumer Affairs License #2001545-DCA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90946" w14:textId="77777777" w:rsidR="004A76C3" w:rsidRDefault="004A76C3">
      <w:r>
        <w:separator/>
      </w:r>
    </w:p>
  </w:footnote>
  <w:footnote w:type="continuationSeparator" w:id="0">
    <w:p w14:paraId="0BA42290" w14:textId="77777777" w:rsidR="004A76C3" w:rsidRDefault="004A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060ED" w14:textId="77777777" w:rsidR="00D96C90" w:rsidRPr="00D64833" w:rsidRDefault="00EF7B1C" w:rsidP="00D64833">
    <w:pPr>
      <w:pStyle w:val="Header"/>
      <w:tabs>
        <w:tab w:val="clear" w:pos="4320"/>
        <w:tab w:val="clear" w:pos="8640"/>
        <w:tab w:val="right" w:pos="9990"/>
      </w:tabs>
      <w:ind w:left="-720" w:right="-270"/>
      <w:rPr>
        <w:rFonts w:ascii="Verdana" w:hAnsi="Verdana"/>
        <w:sz w:val="16"/>
        <w:szCs w:val="16"/>
      </w:rPr>
    </w:pPr>
    <w:r>
      <w:rPr>
        <w:rFonts w:ascii="Verdana" w:hAnsi="Verdana"/>
        <w:sz w:val="20"/>
        <w:szCs w:val="20"/>
      </w:rPr>
      <w:tab/>
    </w:r>
    <w:r>
      <w:rPr>
        <w:noProof/>
      </w:rPr>
      <w:drawing>
        <wp:inline distT="0" distB="0" distL="0" distR="0" wp14:anchorId="00BDB119" wp14:editId="083FC34F">
          <wp:extent cx="1451206" cy="4575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04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B895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3475FB8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2D403EBE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14B3D5CB" w14:textId="77777777" w:rsidR="004563F9" w:rsidRDefault="004563F9" w:rsidP="00E31843">
    <w:pPr>
      <w:pStyle w:val="Header"/>
      <w:tabs>
        <w:tab w:val="clear" w:pos="8640"/>
        <w:tab w:val="right" w:pos="9990"/>
      </w:tabs>
      <w:ind w:right="-270"/>
      <w:jc w:val="right"/>
    </w:pPr>
  </w:p>
  <w:p w14:paraId="520B479A" w14:textId="77777777" w:rsidR="004563F9" w:rsidRDefault="004563F9" w:rsidP="0042776F">
    <w:pPr>
      <w:pStyle w:val="Header"/>
      <w:tabs>
        <w:tab w:val="clear" w:pos="8640"/>
        <w:tab w:val="right" w:pos="9990"/>
      </w:tabs>
      <w:ind w:right="-270"/>
    </w:pPr>
  </w:p>
  <w:p w14:paraId="15C6C7FF" w14:textId="77777777" w:rsidR="006828B4" w:rsidRDefault="004806F7" w:rsidP="00E31843">
    <w:pPr>
      <w:pStyle w:val="Header"/>
      <w:tabs>
        <w:tab w:val="clear" w:pos="8640"/>
        <w:tab w:val="right" w:pos="9990"/>
      </w:tabs>
      <w:ind w:right="-27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1345C29" wp14:editId="20C04130">
          <wp:simplePos x="0" y="0"/>
          <wp:positionH relativeFrom="column">
            <wp:posOffset>-949604</wp:posOffset>
          </wp:positionH>
          <wp:positionV relativeFrom="page">
            <wp:posOffset>-23042</wp:posOffset>
          </wp:positionV>
          <wp:extent cx="7854696" cy="135331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1206_CREATIVES_MMA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4696" cy="1353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984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56055"/>
    <w:multiLevelType w:val="hybridMultilevel"/>
    <w:tmpl w:val="D50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C24"/>
    <w:multiLevelType w:val="hybridMultilevel"/>
    <w:tmpl w:val="EA7A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4728"/>
    <w:multiLevelType w:val="hybridMultilevel"/>
    <w:tmpl w:val="19CE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71EF"/>
    <w:multiLevelType w:val="hybridMultilevel"/>
    <w:tmpl w:val="541A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7DB"/>
    <w:multiLevelType w:val="hybridMultilevel"/>
    <w:tmpl w:val="1FB6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4565"/>
    <w:multiLevelType w:val="hybridMultilevel"/>
    <w:tmpl w:val="DCEC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9788F"/>
    <w:multiLevelType w:val="hybridMultilevel"/>
    <w:tmpl w:val="FA10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A085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84FC3"/>
    <w:multiLevelType w:val="hybridMultilevel"/>
    <w:tmpl w:val="4F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05B47"/>
    <w:multiLevelType w:val="hybridMultilevel"/>
    <w:tmpl w:val="F2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20211"/>
    <w:multiLevelType w:val="hybridMultilevel"/>
    <w:tmpl w:val="F184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gutterAtTop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00"/>
    <w:rsid w:val="00005F46"/>
    <w:rsid w:val="00010D3A"/>
    <w:rsid w:val="000169EA"/>
    <w:rsid w:val="0002498B"/>
    <w:rsid w:val="0004043C"/>
    <w:rsid w:val="000611D1"/>
    <w:rsid w:val="00086000"/>
    <w:rsid w:val="000A71B1"/>
    <w:rsid w:val="000E4BDF"/>
    <w:rsid w:val="000F6231"/>
    <w:rsid w:val="0010343F"/>
    <w:rsid w:val="0015727D"/>
    <w:rsid w:val="00163115"/>
    <w:rsid w:val="001856FB"/>
    <w:rsid w:val="00185BCB"/>
    <w:rsid w:val="001D2C0E"/>
    <w:rsid w:val="001D34A2"/>
    <w:rsid w:val="001E2CBB"/>
    <w:rsid w:val="001E6FAC"/>
    <w:rsid w:val="001F1B7E"/>
    <w:rsid w:val="00242AF8"/>
    <w:rsid w:val="00244722"/>
    <w:rsid w:val="00247F96"/>
    <w:rsid w:val="00264086"/>
    <w:rsid w:val="00271FFC"/>
    <w:rsid w:val="002B32F7"/>
    <w:rsid w:val="002C55DF"/>
    <w:rsid w:val="002D6D8B"/>
    <w:rsid w:val="002E3D40"/>
    <w:rsid w:val="0030610F"/>
    <w:rsid w:val="00306AE9"/>
    <w:rsid w:val="00320B84"/>
    <w:rsid w:val="00344292"/>
    <w:rsid w:val="00352291"/>
    <w:rsid w:val="0035254C"/>
    <w:rsid w:val="00373691"/>
    <w:rsid w:val="00374A32"/>
    <w:rsid w:val="00393CCB"/>
    <w:rsid w:val="003A41D5"/>
    <w:rsid w:val="003A4E13"/>
    <w:rsid w:val="003A5236"/>
    <w:rsid w:val="003C0072"/>
    <w:rsid w:val="003C1F57"/>
    <w:rsid w:val="003D4686"/>
    <w:rsid w:val="0041026E"/>
    <w:rsid w:val="0042776F"/>
    <w:rsid w:val="004346C6"/>
    <w:rsid w:val="00434B37"/>
    <w:rsid w:val="00450FE0"/>
    <w:rsid w:val="004563F9"/>
    <w:rsid w:val="00456CB7"/>
    <w:rsid w:val="004757FC"/>
    <w:rsid w:val="0047605A"/>
    <w:rsid w:val="004806F7"/>
    <w:rsid w:val="00487EC2"/>
    <w:rsid w:val="00496E70"/>
    <w:rsid w:val="004A36AE"/>
    <w:rsid w:val="004A5E48"/>
    <w:rsid w:val="004A76C3"/>
    <w:rsid w:val="004C2BBD"/>
    <w:rsid w:val="004C5C9C"/>
    <w:rsid w:val="004C649E"/>
    <w:rsid w:val="004D62F5"/>
    <w:rsid w:val="004E218D"/>
    <w:rsid w:val="004F75ED"/>
    <w:rsid w:val="0052450C"/>
    <w:rsid w:val="005356EA"/>
    <w:rsid w:val="00551193"/>
    <w:rsid w:val="00554026"/>
    <w:rsid w:val="00556D07"/>
    <w:rsid w:val="005B63BA"/>
    <w:rsid w:val="00606277"/>
    <w:rsid w:val="0061010F"/>
    <w:rsid w:val="00654239"/>
    <w:rsid w:val="006828B4"/>
    <w:rsid w:val="006917C2"/>
    <w:rsid w:val="00693F62"/>
    <w:rsid w:val="006B3D80"/>
    <w:rsid w:val="006B66BF"/>
    <w:rsid w:val="006C5666"/>
    <w:rsid w:val="006D579C"/>
    <w:rsid w:val="006D67D0"/>
    <w:rsid w:val="006E42C0"/>
    <w:rsid w:val="006F4E4D"/>
    <w:rsid w:val="006F65F2"/>
    <w:rsid w:val="006F7B12"/>
    <w:rsid w:val="007124A3"/>
    <w:rsid w:val="00715F5A"/>
    <w:rsid w:val="00754A68"/>
    <w:rsid w:val="00787A1E"/>
    <w:rsid w:val="00797E55"/>
    <w:rsid w:val="007A2DF4"/>
    <w:rsid w:val="007C0EB1"/>
    <w:rsid w:val="007D7593"/>
    <w:rsid w:val="007F5BB8"/>
    <w:rsid w:val="00806E8C"/>
    <w:rsid w:val="00812433"/>
    <w:rsid w:val="008230E6"/>
    <w:rsid w:val="00864FE6"/>
    <w:rsid w:val="00882D74"/>
    <w:rsid w:val="00893044"/>
    <w:rsid w:val="00894371"/>
    <w:rsid w:val="008B4A24"/>
    <w:rsid w:val="008C3902"/>
    <w:rsid w:val="00901BB6"/>
    <w:rsid w:val="00910AAC"/>
    <w:rsid w:val="009403FE"/>
    <w:rsid w:val="00984C53"/>
    <w:rsid w:val="00996AC5"/>
    <w:rsid w:val="009B34CF"/>
    <w:rsid w:val="009D0421"/>
    <w:rsid w:val="009D2224"/>
    <w:rsid w:val="009E3F31"/>
    <w:rsid w:val="009E47B4"/>
    <w:rsid w:val="00A1133C"/>
    <w:rsid w:val="00A210EB"/>
    <w:rsid w:val="00A344FC"/>
    <w:rsid w:val="00A62678"/>
    <w:rsid w:val="00A94B00"/>
    <w:rsid w:val="00A94BE4"/>
    <w:rsid w:val="00AA22AD"/>
    <w:rsid w:val="00AB4E18"/>
    <w:rsid w:val="00AB6432"/>
    <w:rsid w:val="00AC6DC9"/>
    <w:rsid w:val="00AC7D5E"/>
    <w:rsid w:val="00AD350C"/>
    <w:rsid w:val="00B2124D"/>
    <w:rsid w:val="00B3466D"/>
    <w:rsid w:val="00B44A05"/>
    <w:rsid w:val="00B464CC"/>
    <w:rsid w:val="00B70FC5"/>
    <w:rsid w:val="00B722D9"/>
    <w:rsid w:val="00B867BF"/>
    <w:rsid w:val="00BC08F4"/>
    <w:rsid w:val="00BF0E0C"/>
    <w:rsid w:val="00C24C53"/>
    <w:rsid w:val="00C41515"/>
    <w:rsid w:val="00C70441"/>
    <w:rsid w:val="00C87959"/>
    <w:rsid w:val="00C90CC0"/>
    <w:rsid w:val="00C91F89"/>
    <w:rsid w:val="00CA4E9A"/>
    <w:rsid w:val="00CC078A"/>
    <w:rsid w:val="00CC1CDE"/>
    <w:rsid w:val="00CF5FE6"/>
    <w:rsid w:val="00D008BF"/>
    <w:rsid w:val="00D14035"/>
    <w:rsid w:val="00D22494"/>
    <w:rsid w:val="00D6106C"/>
    <w:rsid w:val="00D64833"/>
    <w:rsid w:val="00D75B09"/>
    <w:rsid w:val="00D96C90"/>
    <w:rsid w:val="00DB3917"/>
    <w:rsid w:val="00DC4E3B"/>
    <w:rsid w:val="00DE42B7"/>
    <w:rsid w:val="00E31843"/>
    <w:rsid w:val="00E91745"/>
    <w:rsid w:val="00EB17FE"/>
    <w:rsid w:val="00EF4A40"/>
    <w:rsid w:val="00EF7B1C"/>
    <w:rsid w:val="00F23781"/>
    <w:rsid w:val="00F4015B"/>
    <w:rsid w:val="00F9271C"/>
    <w:rsid w:val="00FA3A46"/>
    <w:rsid w:val="00FE2679"/>
    <w:rsid w:val="00FE4A41"/>
    <w:rsid w:val="00FF059B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74CA1D"/>
  <w14:defaultImageDpi w14:val="300"/>
  <w15:docId w15:val="{2F338C5B-65B1-9841-AEDC-89D9F20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10F"/>
    <w:pPr>
      <w:keepNext/>
      <w:tabs>
        <w:tab w:val="left" w:pos="4140"/>
        <w:tab w:val="left" w:pos="7920"/>
      </w:tabs>
      <w:spacing w:line="240" w:lineRule="atLeast"/>
      <w:ind w:right="360"/>
      <w:outlineLvl w:val="0"/>
    </w:pPr>
    <w:rPr>
      <w:rFonts w:ascii="Times" w:hAnsi="Times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61010F"/>
    <w:pPr>
      <w:keepNext/>
      <w:tabs>
        <w:tab w:val="left" w:pos="3960"/>
        <w:tab w:val="left" w:pos="7470"/>
        <w:tab w:val="left" w:pos="7920"/>
      </w:tabs>
      <w:spacing w:line="240" w:lineRule="atLeast"/>
      <w:ind w:right="360"/>
      <w:outlineLvl w:val="1"/>
    </w:pPr>
    <w:rPr>
      <w:rFonts w:ascii="Times" w:hAnsi="Times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C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0C2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80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0490"/>
  </w:style>
  <w:style w:type="paragraph" w:styleId="DocumentMap">
    <w:name w:val="Document Map"/>
    <w:basedOn w:val="Normal"/>
    <w:link w:val="DocumentMapChar"/>
    <w:uiPriority w:val="99"/>
    <w:semiHidden/>
    <w:unhideWhenUsed/>
    <w:rsid w:val="00861F54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861F54"/>
    <w:rPr>
      <w:rFonts w:ascii="Lucida Grande" w:hAnsi="Lucida Grande"/>
      <w:sz w:val="24"/>
      <w:szCs w:val="24"/>
    </w:rPr>
  </w:style>
  <w:style w:type="paragraph" w:customStyle="1" w:styleId="paragraphstyle">
    <w:name w:val="paragraph_style"/>
    <w:basedOn w:val="Normal"/>
    <w:rsid w:val="00A15B4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">
    <w:name w:val="style_1"/>
    <w:basedOn w:val="DefaultParagraphFont"/>
    <w:rsid w:val="00A15B43"/>
  </w:style>
  <w:style w:type="character" w:customStyle="1" w:styleId="style2">
    <w:name w:val="style_2"/>
    <w:basedOn w:val="DefaultParagraphFont"/>
    <w:rsid w:val="00A15B43"/>
  </w:style>
  <w:style w:type="character" w:customStyle="1" w:styleId="style3">
    <w:name w:val="style_3"/>
    <w:basedOn w:val="DefaultParagraphFont"/>
    <w:rsid w:val="00A15B43"/>
  </w:style>
  <w:style w:type="character" w:customStyle="1" w:styleId="style4">
    <w:name w:val="style_4"/>
    <w:basedOn w:val="DefaultParagraphFont"/>
    <w:rsid w:val="00A15B43"/>
  </w:style>
  <w:style w:type="character" w:customStyle="1" w:styleId="style5">
    <w:name w:val="style_5"/>
    <w:basedOn w:val="DefaultParagraphFont"/>
    <w:rsid w:val="00A15B43"/>
  </w:style>
  <w:style w:type="paragraph" w:styleId="NormalWeb">
    <w:name w:val="Normal (Web)"/>
    <w:basedOn w:val="Normal"/>
    <w:uiPriority w:val="99"/>
    <w:unhideWhenUsed/>
    <w:rsid w:val="006B3D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010F"/>
    <w:rPr>
      <w:rFonts w:ascii="Times" w:hAnsi="Times"/>
      <w:b/>
      <w:sz w:val="28"/>
      <w:u w:val="single"/>
    </w:rPr>
  </w:style>
  <w:style w:type="character" w:customStyle="1" w:styleId="Heading2Char">
    <w:name w:val="Heading 2 Char"/>
    <w:basedOn w:val="DefaultParagraphFont"/>
    <w:link w:val="Heading2"/>
    <w:rsid w:val="0061010F"/>
    <w:rPr>
      <w:rFonts w:ascii="Times" w:hAnsi="Times"/>
      <w:b/>
      <w:sz w:val="24"/>
      <w:u w:val="single"/>
    </w:rPr>
  </w:style>
  <w:style w:type="paragraph" w:styleId="Title">
    <w:name w:val="Title"/>
    <w:basedOn w:val="Normal"/>
    <w:link w:val="TitleChar"/>
    <w:qFormat/>
    <w:rsid w:val="0061010F"/>
    <w:pPr>
      <w:spacing w:line="240" w:lineRule="atLeast"/>
      <w:ind w:right="180"/>
      <w:jc w:val="center"/>
    </w:pPr>
    <w:rPr>
      <w:rFonts w:ascii="Murphy Script" w:hAnsi="Murphy Script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61010F"/>
    <w:rPr>
      <w:rFonts w:ascii="Murphy Script" w:hAnsi="Murphy Script"/>
      <w:b/>
      <w:sz w:val="72"/>
    </w:rPr>
  </w:style>
  <w:style w:type="paragraph" w:customStyle="1" w:styleId="Body">
    <w:name w:val="Body"/>
    <w:rsid w:val="00FE2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2"/>
      <w:bdr w:val="nil"/>
    </w:rPr>
  </w:style>
  <w:style w:type="paragraph" w:styleId="ListParagraph">
    <w:name w:val="List Paragraph"/>
    <w:basedOn w:val="Normal"/>
    <w:uiPriority w:val="34"/>
    <w:qFormat/>
    <w:rsid w:val="009D0421"/>
    <w:pPr>
      <w:ind w:left="720"/>
      <w:contextualSpacing/>
    </w:pPr>
  </w:style>
  <w:style w:type="table" w:styleId="TableGrid">
    <w:name w:val="Table Grid"/>
    <w:basedOn w:val="TableNormal"/>
    <w:uiPriority w:val="59"/>
    <w:rsid w:val="002C55D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4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D6483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833"/>
    <w:rPr>
      <w:sz w:val="24"/>
      <w:szCs w:val="24"/>
    </w:rPr>
  </w:style>
  <w:style w:type="paragraph" w:customStyle="1" w:styleId="p1">
    <w:name w:val="p1"/>
    <w:basedOn w:val="Normal"/>
    <w:rsid w:val="009E47B4"/>
    <w:rPr>
      <w:rFonts w:ascii="Helvetica" w:hAnsi="Helvetica"/>
      <w:sz w:val="17"/>
      <w:szCs w:val="17"/>
    </w:rPr>
  </w:style>
  <w:style w:type="character" w:customStyle="1" w:styleId="s1">
    <w:name w:val="s1"/>
    <w:basedOn w:val="DefaultParagraphFont"/>
    <w:rsid w:val="009E47B4"/>
    <w:rPr>
      <w:rFonts w:ascii="Helvetica" w:hAnsi="Helvetica" w:hint="default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34B37"/>
    <w:rPr>
      <w:i/>
      <w:iCs/>
    </w:rPr>
  </w:style>
  <w:style w:type="character" w:styleId="Strong">
    <w:name w:val="Strong"/>
    <w:basedOn w:val="DefaultParagraphFont"/>
    <w:uiPriority w:val="22"/>
    <w:qFormat/>
    <w:rsid w:val="007D7593"/>
    <w:rPr>
      <w:b/>
      <w:bCs/>
    </w:rPr>
  </w:style>
  <w:style w:type="character" w:styleId="PageNumber">
    <w:name w:val="page number"/>
    <w:basedOn w:val="DefaultParagraphFont"/>
    <w:semiHidden/>
    <w:unhideWhenUsed/>
    <w:rsid w:val="007D7593"/>
  </w:style>
  <w:style w:type="character" w:styleId="UnresolvedMention">
    <w:name w:val="Unresolved Mention"/>
    <w:basedOn w:val="DefaultParagraphFont"/>
    <w:rsid w:val="00FA3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9307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36599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8414">
          <w:marLeft w:val="4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lewisplaywright.com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oore/Dropbox%20(Michael%20Moore%20Agency)/Michael%20Moore%20Agency/MMA%20Working%20Files/Agency%20Templates/Stationery/MMA_ELECTRONIC_LETTERHEAD_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8B58CC-25D8-C948-A514-7F17493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MMA_ELECTRONIC_LETTERHEAD_BLUE.dotx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Microsoft Office User</dc:creator>
  <cp:lastModifiedBy>Microsoft Office User</cp:lastModifiedBy>
  <cp:revision>4</cp:revision>
  <cp:lastPrinted>2018-12-04T22:05:00Z</cp:lastPrinted>
  <dcterms:created xsi:type="dcterms:W3CDTF">2022-04-11T18:34:00Z</dcterms:created>
  <dcterms:modified xsi:type="dcterms:W3CDTF">2022-04-11T18:36:00Z</dcterms:modified>
</cp:coreProperties>
</file>